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1" w:rsidRDefault="00707D81" w:rsidP="00707D81">
      <w:pPr>
        <w:spacing w:line="500" w:lineRule="exact"/>
        <w:ind w:left="111"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华文中宋"/>
          <w:b/>
          <w:bCs/>
          <w:sz w:val="32"/>
          <w:szCs w:val="32"/>
        </w:rPr>
        <w:t>2</w:t>
      </w:r>
    </w:p>
    <w:p w:rsidR="00707D81" w:rsidRDefault="00707D81" w:rsidP="00707D81">
      <w:pPr>
        <w:spacing w:line="500" w:lineRule="exact"/>
        <w:jc w:val="center"/>
        <w:rPr>
          <w:rFonts w:ascii="华文中宋" w:eastAsia="华文中宋" w:hAnsi="华文中宋"/>
          <w:b/>
          <w:bCs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北京建筑大学党支部红色“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＋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”活动情况统计表</w:t>
      </w:r>
    </w:p>
    <w:tbl>
      <w:tblPr>
        <w:tblpPr w:leftFromText="180" w:rightFromText="180" w:vertAnchor="text" w:horzAnchor="margin" w:tblpY="308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342"/>
        <w:gridCol w:w="676"/>
        <w:gridCol w:w="1057"/>
        <w:gridCol w:w="1152"/>
        <w:gridCol w:w="1437"/>
        <w:gridCol w:w="1091"/>
        <w:gridCol w:w="946"/>
        <w:gridCol w:w="1076"/>
      </w:tblGrid>
      <w:tr w:rsidR="00707D81" w:rsidTr="00B10E3F">
        <w:tc>
          <w:tcPr>
            <w:tcW w:w="486" w:type="dxa"/>
            <w:vMerge w:val="restart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227" w:type="dxa"/>
            <w:gridSpan w:val="4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学生党支部情况</w:t>
            </w:r>
          </w:p>
        </w:tc>
        <w:tc>
          <w:tcPr>
            <w:tcW w:w="3474" w:type="dxa"/>
            <w:gridSpan w:val="3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共建党支部情况</w:t>
            </w:r>
          </w:p>
        </w:tc>
        <w:tc>
          <w:tcPr>
            <w:tcW w:w="1076" w:type="dxa"/>
            <w:vMerge w:val="restart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计划共建</w:t>
            </w:r>
          </w:p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活动内容</w:t>
            </w:r>
          </w:p>
        </w:tc>
      </w:tr>
      <w:tr w:rsidR="00707D81" w:rsidTr="00B10E3F">
        <w:tc>
          <w:tcPr>
            <w:tcW w:w="486" w:type="dxa"/>
            <w:vMerge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676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057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书记姓名</w:t>
            </w:r>
          </w:p>
        </w:tc>
        <w:tc>
          <w:tcPr>
            <w:tcW w:w="1152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1437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1091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书记姓名</w:t>
            </w:r>
          </w:p>
        </w:tc>
        <w:tc>
          <w:tcPr>
            <w:tcW w:w="946" w:type="dxa"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</w:t>
            </w:r>
          </w:p>
        </w:tc>
        <w:tc>
          <w:tcPr>
            <w:tcW w:w="1076" w:type="dxa"/>
            <w:vMerge/>
            <w:vAlign w:val="center"/>
          </w:tcPr>
          <w:p w:rsidR="00707D81" w:rsidRDefault="00707D81" w:rsidP="00B10E3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ind w:right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ind w:right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ind w:right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707D81" w:rsidTr="00B10E3F">
        <w:tc>
          <w:tcPr>
            <w:tcW w:w="486" w:type="dxa"/>
          </w:tcPr>
          <w:p w:rsidR="00707D81" w:rsidRDefault="00707D81" w:rsidP="00B10E3F">
            <w:pPr>
              <w:spacing w:line="500" w:lineRule="exact"/>
              <w:ind w:right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6" w:type="dxa"/>
          </w:tcPr>
          <w:p w:rsidR="00707D81" w:rsidRDefault="00707D81" w:rsidP="00B10E3F">
            <w:pPr>
              <w:spacing w:line="5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 w:rsidR="00707D81" w:rsidRDefault="00707D81" w:rsidP="00707D81">
      <w:pPr>
        <w:spacing w:line="500" w:lineRule="exact"/>
        <w:rPr>
          <w:rFonts w:ascii="仿宋_GB2312" w:eastAsia="仿宋_GB2312" w:hAnsi="华文中宋"/>
          <w:b/>
          <w:bCs/>
          <w:sz w:val="24"/>
        </w:rPr>
      </w:pPr>
      <w:r>
        <w:rPr>
          <w:rFonts w:ascii="仿宋_GB2312" w:eastAsia="仿宋_GB2312" w:hAnsi="华文中宋" w:hint="eastAsia"/>
          <w:bCs/>
          <w:sz w:val="24"/>
        </w:rPr>
        <w:t>学院：</w:t>
      </w:r>
      <w:r>
        <w:rPr>
          <w:rFonts w:ascii="仿宋_GB2312" w:eastAsia="仿宋_GB2312" w:hAnsi="华文中宋"/>
          <w:bCs/>
          <w:sz w:val="24"/>
        </w:rPr>
        <w:t xml:space="preserve">                             </w:t>
      </w:r>
      <w:r>
        <w:rPr>
          <w:rFonts w:ascii="仿宋_GB2312" w:eastAsia="仿宋_GB2312" w:hAnsi="华文中宋" w:hint="eastAsia"/>
          <w:bCs/>
          <w:sz w:val="24"/>
        </w:rPr>
        <w:t>填表时间：</w:t>
      </w:r>
      <w:r>
        <w:rPr>
          <w:rFonts w:ascii="仿宋_GB2312" w:eastAsia="仿宋_GB2312" w:hAnsi="华文中宋"/>
          <w:bCs/>
          <w:sz w:val="24"/>
        </w:rPr>
        <w:t xml:space="preserve">                </w:t>
      </w:r>
    </w:p>
    <w:p w:rsidR="00707D81" w:rsidRDefault="00707D81" w:rsidP="00707D81">
      <w:pPr>
        <w:spacing w:line="500" w:lineRule="exact"/>
        <w:ind w:right="560"/>
        <w:rPr>
          <w:b/>
        </w:rPr>
      </w:pPr>
    </w:p>
    <w:p w:rsidR="00707D81" w:rsidRPr="008C1643" w:rsidRDefault="00707D81" w:rsidP="00707D81">
      <w:pPr>
        <w:spacing w:line="480" w:lineRule="exact"/>
        <w:ind w:left="111"/>
        <w:jc w:val="left"/>
        <w:rPr>
          <w:rFonts w:hint="eastAsia"/>
        </w:rPr>
      </w:pPr>
    </w:p>
    <w:p w:rsidR="00046394" w:rsidRDefault="00046394" w:rsidP="00DE57DF">
      <w:pPr>
        <w:ind w:left="111"/>
      </w:pPr>
    </w:p>
    <w:sectPr w:rsidR="00046394" w:rsidSect="00CB1F90">
      <w:pgSz w:w="11906" w:h="16838" w:code="9"/>
      <w:pgMar w:top="1418" w:right="1474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D81"/>
    <w:rsid w:val="00046394"/>
    <w:rsid w:val="001D5584"/>
    <w:rsid w:val="003E0BAB"/>
    <w:rsid w:val="00707D81"/>
    <w:rsid w:val="00DE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exact"/>
        <w:ind w:leftChars="53" w:left="5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  <w:pPr>
      <w:widowControl w:val="0"/>
      <w:spacing w:line="240" w:lineRule="auto"/>
      <w:ind w:leftChars="0" w:left="0" w:righ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2014-04-23T08:31:00Z</dcterms:created>
  <dcterms:modified xsi:type="dcterms:W3CDTF">2014-04-23T08:31:00Z</dcterms:modified>
</cp:coreProperties>
</file>