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81" w:rsidRDefault="001D6281" w:rsidP="000B0129">
      <w:pPr>
        <w:spacing w:line="240" w:lineRule="auto"/>
        <w:jc w:val="center"/>
        <w:rPr>
          <w:rFonts w:ascii="仿宋_GB2312" w:eastAsia="仿宋_GB2312"/>
          <w:b/>
          <w:sz w:val="28"/>
          <w:szCs w:val="28"/>
        </w:rPr>
      </w:pPr>
    </w:p>
    <w:p w:rsidR="008B7206" w:rsidRPr="00610177" w:rsidRDefault="00B177FA" w:rsidP="000B0129">
      <w:pPr>
        <w:spacing w:line="240" w:lineRule="auto"/>
        <w:jc w:val="center"/>
        <w:rPr>
          <w:rFonts w:ascii="仿宋_GB2312" w:eastAsia="仿宋_GB2312"/>
          <w:b/>
          <w:sz w:val="28"/>
          <w:szCs w:val="28"/>
        </w:rPr>
      </w:pPr>
      <w:r w:rsidRPr="00610177">
        <w:rPr>
          <w:rFonts w:ascii="仿宋_GB2312" w:eastAsia="仿宋_GB2312" w:hint="eastAsia"/>
          <w:b/>
          <w:sz w:val="28"/>
          <w:szCs w:val="28"/>
        </w:rPr>
        <w:t>关于举行</w:t>
      </w:r>
      <w:r w:rsidR="00B3087A" w:rsidRPr="00610177">
        <w:rPr>
          <w:rFonts w:ascii="仿宋_GB2312" w:eastAsia="仿宋_GB2312" w:hint="eastAsia"/>
          <w:b/>
          <w:sz w:val="28"/>
          <w:szCs w:val="28"/>
        </w:rPr>
        <w:t>2013年</w:t>
      </w:r>
      <w:r w:rsidR="00661A42" w:rsidRPr="00610177">
        <w:rPr>
          <w:rFonts w:ascii="仿宋_GB2312" w:eastAsia="仿宋_GB2312" w:hint="eastAsia"/>
          <w:b/>
          <w:sz w:val="28"/>
          <w:szCs w:val="28"/>
        </w:rPr>
        <w:t>学生党支部</w:t>
      </w:r>
      <w:r w:rsidRPr="00610177">
        <w:rPr>
          <w:rFonts w:ascii="仿宋_GB2312" w:eastAsia="仿宋_GB2312" w:hint="eastAsia"/>
          <w:b/>
          <w:sz w:val="28"/>
          <w:szCs w:val="28"/>
        </w:rPr>
        <w:t>红色1+1</w:t>
      </w:r>
      <w:r w:rsidR="000B0129" w:rsidRPr="00610177">
        <w:rPr>
          <w:rFonts w:ascii="仿宋_GB2312" w:eastAsia="仿宋_GB2312" w:hint="eastAsia"/>
          <w:b/>
          <w:sz w:val="28"/>
          <w:szCs w:val="28"/>
        </w:rPr>
        <w:t>活动</w:t>
      </w:r>
      <w:r w:rsidRPr="00610177">
        <w:rPr>
          <w:rFonts w:ascii="仿宋_GB2312" w:eastAsia="仿宋_GB2312" w:hint="eastAsia"/>
          <w:b/>
          <w:sz w:val="28"/>
          <w:szCs w:val="28"/>
        </w:rPr>
        <w:t>答辩评审会的通知</w:t>
      </w:r>
    </w:p>
    <w:p w:rsidR="00B177FA" w:rsidRPr="00B3087A" w:rsidRDefault="00B177FA" w:rsidP="000B0129">
      <w:pPr>
        <w:spacing w:line="240" w:lineRule="auto"/>
        <w:jc w:val="center"/>
        <w:rPr>
          <w:rFonts w:ascii="仿宋_GB2312" w:eastAsia="仿宋_GB2312"/>
          <w:sz w:val="28"/>
          <w:szCs w:val="28"/>
        </w:rPr>
      </w:pPr>
    </w:p>
    <w:p w:rsidR="00B177FA" w:rsidRPr="000B0129" w:rsidRDefault="00B177FA" w:rsidP="000B0129">
      <w:pPr>
        <w:spacing w:line="240" w:lineRule="auto"/>
        <w:jc w:val="left"/>
        <w:rPr>
          <w:rFonts w:ascii="仿宋_GB2312" w:eastAsia="仿宋_GB2312"/>
          <w:sz w:val="28"/>
          <w:szCs w:val="28"/>
        </w:rPr>
      </w:pPr>
      <w:r w:rsidRPr="000B0129">
        <w:rPr>
          <w:rFonts w:ascii="仿宋_GB2312" w:eastAsia="仿宋_GB2312" w:hint="eastAsia"/>
          <w:sz w:val="28"/>
          <w:szCs w:val="28"/>
        </w:rPr>
        <w:t>各学院：</w:t>
      </w:r>
    </w:p>
    <w:p w:rsidR="000B0129" w:rsidRDefault="00B3087A" w:rsidP="000B0129">
      <w:pPr>
        <w:spacing w:line="240" w:lineRule="auto"/>
        <w:ind w:firstLine="555"/>
        <w:jc w:val="left"/>
        <w:rPr>
          <w:rFonts w:ascii="仿宋_GB2312" w:eastAsia="仿宋_GB2312"/>
          <w:sz w:val="28"/>
          <w:szCs w:val="28"/>
        </w:rPr>
      </w:pPr>
      <w:r w:rsidRPr="00B3087A">
        <w:rPr>
          <w:rFonts w:ascii="仿宋_GB2312" w:eastAsia="仿宋_GB2312" w:hint="eastAsia"/>
          <w:sz w:val="28"/>
          <w:szCs w:val="28"/>
        </w:rPr>
        <w:t>为深入贯彻落实中央和市委市政府关于进一步加强和改进大学生思想政治教育的文件精神，</w:t>
      </w:r>
      <w:r w:rsidR="000B0129" w:rsidRPr="000B0129">
        <w:rPr>
          <w:rFonts w:ascii="仿宋_GB2312" w:eastAsia="仿宋_GB2312" w:hint="eastAsia"/>
          <w:sz w:val="28"/>
          <w:szCs w:val="28"/>
        </w:rPr>
        <w:t>展示交流</w:t>
      </w:r>
      <w:r w:rsidR="00863C90">
        <w:rPr>
          <w:rFonts w:ascii="仿宋_GB2312" w:eastAsia="仿宋_GB2312" w:hint="eastAsia"/>
          <w:sz w:val="28"/>
          <w:szCs w:val="28"/>
        </w:rPr>
        <w:t>我校学生党支部</w:t>
      </w:r>
      <w:r w:rsidR="000B0129" w:rsidRPr="000B0129">
        <w:rPr>
          <w:rFonts w:ascii="仿宋_GB2312" w:eastAsia="仿宋_GB2312" w:hint="eastAsia"/>
          <w:sz w:val="28"/>
          <w:szCs w:val="28"/>
        </w:rPr>
        <w:t>红色“1+1”</w:t>
      </w:r>
      <w:r w:rsidR="00863C90">
        <w:rPr>
          <w:rFonts w:ascii="仿宋_GB2312" w:eastAsia="仿宋_GB2312" w:hint="eastAsia"/>
          <w:sz w:val="28"/>
          <w:szCs w:val="28"/>
        </w:rPr>
        <w:t>共建</w:t>
      </w:r>
      <w:r w:rsidR="000B0129" w:rsidRPr="000B0129">
        <w:rPr>
          <w:rFonts w:ascii="仿宋_GB2312" w:eastAsia="仿宋_GB2312" w:hint="eastAsia"/>
          <w:sz w:val="28"/>
          <w:szCs w:val="28"/>
        </w:rPr>
        <w:t>活动成果，</w:t>
      </w:r>
      <w:r>
        <w:rPr>
          <w:rFonts w:ascii="仿宋_GB2312" w:eastAsia="仿宋_GB2312" w:hint="eastAsia"/>
          <w:sz w:val="28"/>
          <w:szCs w:val="28"/>
        </w:rPr>
        <w:t>推进党的基层组织建设，</w:t>
      </w:r>
      <w:r w:rsidR="000B0129">
        <w:rPr>
          <w:rFonts w:ascii="仿宋_GB2312" w:eastAsia="仿宋_GB2312" w:hint="eastAsia"/>
          <w:sz w:val="28"/>
          <w:szCs w:val="28"/>
        </w:rPr>
        <w:t>选拔优秀活动项目参加全市比赛，</w:t>
      </w:r>
      <w:r w:rsidR="00661A42">
        <w:rPr>
          <w:rFonts w:ascii="仿宋_GB2312" w:eastAsia="仿宋_GB2312" w:hint="eastAsia"/>
          <w:sz w:val="28"/>
          <w:szCs w:val="28"/>
        </w:rPr>
        <w:t>特</w:t>
      </w:r>
      <w:r w:rsidR="000B0129">
        <w:rPr>
          <w:rFonts w:ascii="仿宋_GB2312" w:eastAsia="仿宋_GB2312" w:hint="eastAsia"/>
          <w:sz w:val="28"/>
          <w:szCs w:val="28"/>
        </w:rPr>
        <w:t>举行我校2013年红色“1+1”活动答辩评审会。</w:t>
      </w:r>
      <w:r w:rsidR="000B0129" w:rsidRPr="000B0129">
        <w:rPr>
          <w:rFonts w:ascii="仿宋_GB2312" w:eastAsia="仿宋_GB2312" w:hint="eastAsia"/>
          <w:sz w:val="28"/>
          <w:szCs w:val="28"/>
        </w:rPr>
        <w:t>现将具体事项通知如下：</w:t>
      </w:r>
    </w:p>
    <w:p w:rsidR="000B0129" w:rsidRPr="00615B2C" w:rsidRDefault="000B0129" w:rsidP="000B0129">
      <w:pPr>
        <w:spacing w:line="240" w:lineRule="auto"/>
        <w:ind w:firstLine="555"/>
        <w:jc w:val="left"/>
        <w:rPr>
          <w:rFonts w:ascii="仿宋_GB2312" w:eastAsia="仿宋_GB2312"/>
          <w:b/>
          <w:sz w:val="28"/>
          <w:szCs w:val="28"/>
        </w:rPr>
      </w:pPr>
      <w:r w:rsidRPr="00615B2C">
        <w:rPr>
          <w:rFonts w:ascii="仿宋_GB2312" w:eastAsia="仿宋_GB2312" w:hint="eastAsia"/>
          <w:b/>
          <w:sz w:val="28"/>
          <w:szCs w:val="28"/>
        </w:rPr>
        <w:t>一、时间和地点</w:t>
      </w:r>
      <w:r w:rsidR="00863C90" w:rsidRPr="00615B2C">
        <w:rPr>
          <w:rFonts w:ascii="仿宋_GB2312" w:eastAsia="仿宋_GB2312" w:hint="eastAsia"/>
          <w:b/>
          <w:sz w:val="28"/>
          <w:szCs w:val="28"/>
        </w:rPr>
        <w:t>安排</w:t>
      </w:r>
    </w:p>
    <w:p w:rsidR="000C16EB" w:rsidRDefault="00863C90" w:rsidP="000B0129">
      <w:pPr>
        <w:spacing w:line="240" w:lineRule="auto"/>
        <w:ind w:firstLine="555"/>
        <w:jc w:val="left"/>
        <w:rPr>
          <w:rFonts w:ascii="仿宋_GB2312" w:eastAsia="仿宋_GB2312"/>
          <w:sz w:val="28"/>
          <w:szCs w:val="28"/>
        </w:rPr>
      </w:pPr>
      <w:r>
        <w:rPr>
          <w:rFonts w:ascii="仿宋_GB2312" w:eastAsia="仿宋_GB2312" w:hint="eastAsia"/>
          <w:sz w:val="28"/>
          <w:szCs w:val="28"/>
        </w:rPr>
        <w:t>时间：</w:t>
      </w:r>
      <w:r w:rsidR="000C16EB">
        <w:rPr>
          <w:rFonts w:ascii="仿宋_GB2312" w:eastAsia="仿宋_GB2312" w:hint="eastAsia"/>
          <w:sz w:val="28"/>
          <w:szCs w:val="28"/>
        </w:rPr>
        <w:t>11月15日 （周五）下午1：30</w:t>
      </w:r>
    </w:p>
    <w:p w:rsidR="000C16EB" w:rsidRDefault="00863C90" w:rsidP="000B0129">
      <w:pPr>
        <w:spacing w:line="240" w:lineRule="auto"/>
        <w:ind w:firstLine="555"/>
        <w:jc w:val="left"/>
        <w:rPr>
          <w:rFonts w:ascii="仿宋_GB2312" w:eastAsia="仿宋_GB2312"/>
          <w:sz w:val="28"/>
          <w:szCs w:val="28"/>
        </w:rPr>
      </w:pPr>
      <w:r>
        <w:rPr>
          <w:rFonts w:ascii="仿宋_GB2312" w:eastAsia="仿宋_GB2312" w:hint="eastAsia"/>
          <w:sz w:val="28"/>
          <w:szCs w:val="28"/>
        </w:rPr>
        <w:t>地点：</w:t>
      </w:r>
      <w:r w:rsidR="000C16EB">
        <w:rPr>
          <w:rFonts w:ascii="仿宋_GB2312" w:eastAsia="仿宋_GB2312" w:hint="eastAsia"/>
          <w:sz w:val="28"/>
          <w:szCs w:val="28"/>
        </w:rPr>
        <w:t>西城校区大活</w:t>
      </w:r>
      <w:r w:rsidR="00090CA2">
        <w:rPr>
          <w:rFonts w:ascii="仿宋_GB2312" w:eastAsia="仿宋_GB2312" w:hint="eastAsia"/>
          <w:sz w:val="28"/>
          <w:szCs w:val="28"/>
        </w:rPr>
        <w:t>2</w:t>
      </w:r>
      <w:r w:rsidR="000C16EB">
        <w:rPr>
          <w:rFonts w:ascii="仿宋_GB2312" w:eastAsia="仿宋_GB2312" w:hint="eastAsia"/>
          <w:sz w:val="28"/>
          <w:szCs w:val="28"/>
        </w:rPr>
        <w:t>03教室</w:t>
      </w:r>
    </w:p>
    <w:p w:rsidR="000B0129" w:rsidRPr="00615B2C" w:rsidRDefault="00863C90" w:rsidP="000B0129">
      <w:pPr>
        <w:spacing w:line="240" w:lineRule="auto"/>
        <w:ind w:firstLine="555"/>
        <w:jc w:val="left"/>
        <w:rPr>
          <w:rFonts w:ascii="仿宋_GB2312" w:eastAsia="仿宋_GB2312"/>
          <w:b/>
          <w:sz w:val="28"/>
          <w:szCs w:val="28"/>
        </w:rPr>
      </w:pPr>
      <w:r w:rsidRPr="00615B2C">
        <w:rPr>
          <w:rFonts w:ascii="仿宋_GB2312" w:eastAsia="仿宋_GB2312" w:hint="eastAsia"/>
          <w:b/>
          <w:sz w:val="28"/>
          <w:szCs w:val="28"/>
        </w:rPr>
        <w:t>二、评审委员</w:t>
      </w:r>
      <w:r w:rsidR="00B3087A" w:rsidRPr="00615B2C">
        <w:rPr>
          <w:rFonts w:ascii="仿宋_GB2312" w:eastAsia="仿宋_GB2312" w:hint="eastAsia"/>
          <w:b/>
          <w:sz w:val="28"/>
          <w:szCs w:val="28"/>
        </w:rPr>
        <w:t>和答辩人员</w:t>
      </w:r>
    </w:p>
    <w:p w:rsidR="00B3087A" w:rsidRPr="00B3087A" w:rsidRDefault="008C5A23" w:rsidP="00B3087A">
      <w:pPr>
        <w:spacing w:line="240" w:lineRule="auto"/>
        <w:ind w:firstLine="555"/>
        <w:jc w:val="left"/>
        <w:rPr>
          <w:rFonts w:ascii="仿宋_GB2312" w:eastAsia="仿宋_GB2312"/>
          <w:sz w:val="28"/>
          <w:szCs w:val="28"/>
        </w:rPr>
      </w:pPr>
      <w:r>
        <w:rPr>
          <w:rFonts w:ascii="仿宋_GB2312" w:eastAsia="仿宋_GB2312" w:hint="eastAsia"/>
          <w:sz w:val="28"/>
          <w:szCs w:val="28"/>
        </w:rPr>
        <w:t>评审委员：</w:t>
      </w:r>
      <w:r w:rsidR="00B3087A">
        <w:rPr>
          <w:rFonts w:ascii="仿宋_GB2312" w:eastAsia="仿宋_GB2312" w:hint="eastAsia"/>
          <w:sz w:val="28"/>
          <w:szCs w:val="28"/>
        </w:rPr>
        <w:t>学生工作部、</w:t>
      </w:r>
      <w:r w:rsidR="00B3087A" w:rsidRPr="00B3087A">
        <w:rPr>
          <w:rFonts w:ascii="仿宋_GB2312" w:eastAsia="仿宋_GB2312" w:hint="eastAsia"/>
          <w:sz w:val="28"/>
          <w:szCs w:val="28"/>
        </w:rPr>
        <w:t>研究生工作部、组织部、宣传部</w:t>
      </w:r>
      <w:r w:rsidR="00CF4129">
        <w:rPr>
          <w:rFonts w:ascii="仿宋_GB2312" w:eastAsia="仿宋_GB2312" w:hint="eastAsia"/>
          <w:sz w:val="28"/>
          <w:szCs w:val="28"/>
        </w:rPr>
        <w:t>、校团委</w:t>
      </w:r>
      <w:r>
        <w:rPr>
          <w:rFonts w:ascii="仿宋_GB2312" w:eastAsia="仿宋_GB2312" w:hint="eastAsia"/>
          <w:sz w:val="28"/>
          <w:szCs w:val="28"/>
        </w:rPr>
        <w:t>各1名</w:t>
      </w:r>
      <w:r w:rsidR="00B3087A" w:rsidRPr="00B3087A">
        <w:rPr>
          <w:rFonts w:ascii="仿宋_GB2312" w:eastAsia="仿宋_GB2312" w:hint="eastAsia"/>
          <w:sz w:val="28"/>
          <w:szCs w:val="28"/>
        </w:rPr>
        <w:t>，各院系副书记或辅导员1名</w:t>
      </w:r>
      <w:r>
        <w:rPr>
          <w:rFonts w:ascii="仿宋_GB2312" w:eastAsia="仿宋_GB2312" w:hint="eastAsia"/>
          <w:sz w:val="28"/>
          <w:szCs w:val="28"/>
        </w:rPr>
        <w:t>。</w:t>
      </w:r>
    </w:p>
    <w:p w:rsidR="00B3087A" w:rsidRPr="00B3087A" w:rsidRDefault="00B3087A" w:rsidP="00B3087A">
      <w:pPr>
        <w:spacing w:line="240" w:lineRule="auto"/>
        <w:ind w:firstLine="555"/>
        <w:jc w:val="left"/>
        <w:rPr>
          <w:rFonts w:ascii="仿宋_GB2312" w:eastAsia="仿宋_GB2312"/>
          <w:sz w:val="28"/>
          <w:szCs w:val="28"/>
        </w:rPr>
      </w:pPr>
      <w:r w:rsidRPr="00B3087A">
        <w:rPr>
          <w:rFonts w:ascii="仿宋_GB2312" w:eastAsia="仿宋_GB2312" w:hint="eastAsia"/>
          <w:sz w:val="28"/>
          <w:szCs w:val="28"/>
        </w:rPr>
        <w:t>答辩人员：</w:t>
      </w:r>
      <w:r>
        <w:rPr>
          <w:rFonts w:ascii="仿宋_GB2312" w:eastAsia="仿宋_GB2312" w:hint="eastAsia"/>
          <w:sz w:val="28"/>
          <w:szCs w:val="28"/>
        </w:rPr>
        <w:t>学生</w:t>
      </w:r>
      <w:r w:rsidRPr="00B3087A">
        <w:rPr>
          <w:rFonts w:ascii="仿宋_GB2312" w:eastAsia="仿宋_GB2312" w:hint="eastAsia"/>
          <w:sz w:val="28"/>
          <w:szCs w:val="28"/>
        </w:rPr>
        <w:t>党支部委员1-2名</w:t>
      </w:r>
      <w:r w:rsidR="00AF26BA">
        <w:rPr>
          <w:rFonts w:ascii="仿宋_GB2312" w:eastAsia="仿宋_GB2312" w:hint="eastAsia"/>
          <w:sz w:val="28"/>
          <w:szCs w:val="28"/>
        </w:rPr>
        <w:t>。</w:t>
      </w:r>
    </w:p>
    <w:p w:rsidR="000B0129" w:rsidRPr="00615B2C" w:rsidRDefault="000B0129" w:rsidP="000B0129">
      <w:pPr>
        <w:spacing w:line="240" w:lineRule="auto"/>
        <w:ind w:firstLine="555"/>
        <w:jc w:val="left"/>
        <w:rPr>
          <w:rFonts w:ascii="仿宋_GB2312" w:eastAsia="仿宋_GB2312"/>
          <w:b/>
          <w:sz w:val="28"/>
          <w:szCs w:val="28"/>
        </w:rPr>
      </w:pPr>
      <w:r w:rsidRPr="00615B2C">
        <w:rPr>
          <w:rFonts w:ascii="仿宋_GB2312" w:eastAsia="仿宋_GB2312" w:hint="eastAsia"/>
          <w:b/>
          <w:sz w:val="28"/>
          <w:szCs w:val="28"/>
        </w:rPr>
        <w:t>三、</w:t>
      </w:r>
      <w:r w:rsidR="00863C90" w:rsidRPr="00615B2C">
        <w:rPr>
          <w:rFonts w:ascii="仿宋_GB2312" w:eastAsia="仿宋_GB2312" w:hint="eastAsia"/>
          <w:b/>
          <w:sz w:val="28"/>
          <w:szCs w:val="28"/>
        </w:rPr>
        <w:t>评审要求</w:t>
      </w:r>
      <w:r w:rsidR="00B3087A" w:rsidRPr="00615B2C">
        <w:rPr>
          <w:rFonts w:ascii="仿宋_GB2312" w:eastAsia="仿宋_GB2312" w:hint="eastAsia"/>
          <w:b/>
          <w:sz w:val="28"/>
          <w:szCs w:val="28"/>
        </w:rPr>
        <w:t>和程序</w:t>
      </w:r>
    </w:p>
    <w:p w:rsidR="00B3087A" w:rsidRPr="00B3087A" w:rsidRDefault="00B3087A" w:rsidP="00B3087A">
      <w:pPr>
        <w:spacing w:line="240" w:lineRule="auto"/>
        <w:ind w:firstLine="555"/>
        <w:jc w:val="left"/>
        <w:rPr>
          <w:rFonts w:ascii="仿宋_GB2312" w:eastAsia="仿宋_GB2312"/>
          <w:sz w:val="28"/>
          <w:szCs w:val="28"/>
        </w:rPr>
      </w:pPr>
      <w:r>
        <w:rPr>
          <w:rFonts w:ascii="仿宋_GB2312" w:eastAsia="仿宋_GB2312" w:hint="eastAsia"/>
          <w:sz w:val="28"/>
          <w:szCs w:val="28"/>
        </w:rPr>
        <w:t xml:space="preserve">1. </w:t>
      </w:r>
      <w:r w:rsidR="008C5A23">
        <w:rPr>
          <w:rFonts w:ascii="仿宋_GB2312" w:eastAsia="仿宋_GB2312" w:hint="eastAsia"/>
          <w:sz w:val="28"/>
          <w:szCs w:val="28"/>
        </w:rPr>
        <w:t>请于</w:t>
      </w:r>
      <w:r w:rsidRPr="00B3087A">
        <w:rPr>
          <w:rFonts w:ascii="仿宋_GB2312" w:eastAsia="仿宋_GB2312" w:hint="eastAsia"/>
          <w:sz w:val="28"/>
          <w:szCs w:val="28"/>
        </w:rPr>
        <w:t>1</w:t>
      </w:r>
      <w:r>
        <w:rPr>
          <w:rFonts w:ascii="仿宋_GB2312" w:eastAsia="仿宋_GB2312" w:hint="eastAsia"/>
          <w:sz w:val="28"/>
          <w:szCs w:val="28"/>
        </w:rPr>
        <w:t>1</w:t>
      </w:r>
      <w:r w:rsidRPr="00B3087A">
        <w:rPr>
          <w:rFonts w:ascii="仿宋_GB2312" w:eastAsia="仿宋_GB2312" w:hint="eastAsia"/>
          <w:sz w:val="28"/>
          <w:szCs w:val="28"/>
        </w:rPr>
        <w:t>月</w:t>
      </w:r>
      <w:r>
        <w:rPr>
          <w:rFonts w:ascii="仿宋_GB2312" w:eastAsia="仿宋_GB2312" w:hint="eastAsia"/>
          <w:sz w:val="28"/>
          <w:szCs w:val="28"/>
        </w:rPr>
        <w:t>14</w:t>
      </w:r>
      <w:r w:rsidRPr="00B3087A">
        <w:rPr>
          <w:rFonts w:ascii="仿宋_GB2312" w:eastAsia="仿宋_GB2312" w:hint="eastAsia"/>
          <w:sz w:val="28"/>
          <w:szCs w:val="28"/>
        </w:rPr>
        <w:t>日</w:t>
      </w:r>
      <w:r>
        <w:rPr>
          <w:rFonts w:ascii="仿宋_GB2312" w:eastAsia="仿宋_GB2312" w:hint="eastAsia"/>
          <w:sz w:val="28"/>
          <w:szCs w:val="28"/>
        </w:rPr>
        <w:t>17</w:t>
      </w:r>
      <w:r w:rsidRPr="00B3087A">
        <w:rPr>
          <w:rFonts w:ascii="仿宋_GB2312" w:eastAsia="仿宋_GB2312" w:hint="eastAsia"/>
          <w:sz w:val="28"/>
          <w:szCs w:val="28"/>
        </w:rPr>
        <w:t>:00前将答辩的PPT等相关材料拷贝至</w:t>
      </w:r>
      <w:r>
        <w:rPr>
          <w:rFonts w:ascii="仿宋_GB2312" w:eastAsia="仿宋_GB2312" w:hint="eastAsia"/>
          <w:sz w:val="28"/>
          <w:szCs w:val="28"/>
        </w:rPr>
        <w:t>学工部孙强处</w:t>
      </w:r>
      <w:r w:rsidR="008C5A23">
        <w:rPr>
          <w:rFonts w:ascii="仿宋_GB2312" w:eastAsia="仿宋_GB2312" w:hint="eastAsia"/>
          <w:sz w:val="28"/>
          <w:szCs w:val="28"/>
        </w:rPr>
        <w:t>（西城校区大活204室）</w:t>
      </w:r>
      <w:r w:rsidRPr="00B3087A">
        <w:rPr>
          <w:rFonts w:ascii="仿宋_GB2312" w:eastAsia="仿宋_GB2312" w:hint="eastAsia"/>
          <w:sz w:val="28"/>
          <w:szCs w:val="28"/>
        </w:rPr>
        <w:t>；答辩党支部</w:t>
      </w:r>
      <w:r>
        <w:rPr>
          <w:rFonts w:ascii="仿宋_GB2312" w:eastAsia="仿宋_GB2312" w:hint="eastAsia"/>
          <w:sz w:val="28"/>
          <w:szCs w:val="28"/>
        </w:rPr>
        <w:t>11</w:t>
      </w:r>
      <w:r w:rsidRPr="00B3087A">
        <w:rPr>
          <w:rFonts w:ascii="仿宋_GB2312" w:eastAsia="仿宋_GB2312" w:hint="eastAsia"/>
          <w:sz w:val="28"/>
          <w:szCs w:val="28"/>
        </w:rPr>
        <w:t>月</w:t>
      </w:r>
      <w:r>
        <w:rPr>
          <w:rFonts w:ascii="仿宋_GB2312" w:eastAsia="仿宋_GB2312" w:hint="eastAsia"/>
          <w:sz w:val="28"/>
          <w:szCs w:val="28"/>
        </w:rPr>
        <w:t>15</w:t>
      </w:r>
      <w:r w:rsidRPr="00B3087A">
        <w:rPr>
          <w:rFonts w:ascii="仿宋_GB2312" w:eastAsia="仿宋_GB2312" w:hint="eastAsia"/>
          <w:sz w:val="28"/>
          <w:szCs w:val="28"/>
        </w:rPr>
        <w:t>日13：15到场</w:t>
      </w:r>
      <w:r w:rsidR="0048516B">
        <w:rPr>
          <w:rFonts w:ascii="仿宋_GB2312" w:eastAsia="仿宋_GB2312" w:hint="eastAsia"/>
          <w:sz w:val="28"/>
          <w:szCs w:val="28"/>
        </w:rPr>
        <w:t>按</w:t>
      </w:r>
      <w:r w:rsidR="00812149">
        <w:rPr>
          <w:rFonts w:ascii="仿宋_GB2312" w:eastAsia="仿宋_GB2312" w:hint="eastAsia"/>
          <w:sz w:val="28"/>
          <w:szCs w:val="28"/>
        </w:rPr>
        <w:t>学院</w:t>
      </w:r>
      <w:r w:rsidR="0048516B">
        <w:rPr>
          <w:rFonts w:ascii="仿宋_GB2312" w:eastAsia="仿宋_GB2312" w:hint="eastAsia"/>
          <w:sz w:val="28"/>
          <w:szCs w:val="28"/>
        </w:rPr>
        <w:t>顺序参加答辩。</w:t>
      </w:r>
    </w:p>
    <w:p w:rsidR="00B177FA" w:rsidRDefault="0048516B" w:rsidP="0048516B">
      <w:pPr>
        <w:spacing w:line="240" w:lineRule="auto"/>
        <w:ind w:firstLine="555"/>
        <w:jc w:val="left"/>
        <w:rPr>
          <w:rFonts w:ascii="仿宋_GB2312" w:eastAsia="仿宋_GB2312"/>
          <w:sz w:val="28"/>
          <w:szCs w:val="28"/>
        </w:rPr>
      </w:pPr>
      <w:r>
        <w:rPr>
          <w:rFonts w:ascii="仿宋_GB2312" w:eastAsia="仿宋_GB2312" w:hint="eastAsia"/>
          <w:sz w:val="28"/>
          <w:szCs w:val="28"/>
        </w:rPr>
        <w:t>2. 学生</w:t>
      </w:r>
      <w:r w:rsidRPr="0048516B">
        <w:rPr>
          <w:rFonts w:ascii="仿宋_GB2312" w:eastAsia="仿宋_GB2312" w:hint="eastAsia"/>
          <w:sz w:val="28"/>
          <w:szCs w:val="28"/>
        </w:rPr>
        <w:t>党支部答辩时间5分钟，包括答辩陈述、PPT或视频材料等相关展示。</w:t>
      </w:r>
      <w:r w:rsidRPr="00B3087A">
        <w:rPr>
          <w:rFonts w:ascii="仿宋_GB2312" w:eastAsia="仿宋_GB2312" w:hint="eastAsia"/>
          <w:sz w:val="28"/>
          <w:szCs w:val="28"/>
        </w:rPr>
        <w:t>评委提问3分钟；</w:t>
      </w:r>
      <w:r w:rsidR="00B3087A" w:rsidRPr="00B3087A">
        <w:rPr>
          <w:rFonts w:ascii="仿宋_GB2312" w:eastAsia="仿宋_GB2312" w:hint="eastAsia"/>
          <w:sz w:val="28"/>
          <w:szCs w:val="28"/>
        </w:rPr>
        <w:t>评分采用百分制，其中</w:t>
      </w:r>
      <w:r w:rsidR="007233FB">
        <w:rPr>
          <w:rFonts w:ascii="仿宋_GB2312" w:eastAsia="仿宋_GB2312" w:hint="eastAsia"/>
          <w:sz w:val="28"/>
          <w:szCs w:val="28"/>
        </w:rPr>
        <w:t>活动</w:t>
      </w:r>
      <w:r w:rsidR="00B3087A" w:rsidRPr="00B3087A">
        <w:rPr>
          <w:rFonts w:ascii="仿宋_GB2312" w:eastAsia="仿宋_GB2312" w:hint="eastAsia"/>
          <w:sz w:val="28"/>
          <w:szCs w:val="28"/>
        </w:rPr>
        <w:t>主题</w:t>
      </w:r>
      <w:r w:rsidR="007233FB">
        <w:rPr>
          <w:rFonts w:ascii="仿宋_GB2312" w:eastAsia="仿宋_GB2312" w:hint="eastAsia"/>
          <w:sz w:val="28"/>
          <w:szCs w:val="28"/>
        </w:rPr>
        <w:t>和</w:t>
      </w:r>
      <w:r w:rsidR="007233FB">
        <w:rPr>
          <w:rFonts w:ascii="仿宋_GB2312" w:eastAsia="仿宋_GB2312" w:hint="eastAsia"/>
          <w:sz w:val="28"/>
          <w:szCs w:val="28"/>
        </w:rPr>
        <w:lastRenderedPageBreak/>
        <w:t>意义</w:t>
      </w:r>
      <w:r w:rsidR="00B3087A" w:rsidRPr="00B3087A">
        <w:rPr>
          <w:rFonts w:ascii="仿宋_GB2312" w:eastAsia="仿宋_GB2312" w:hint="eastAsia"/>
          <w:sz w:val="28"/>
          <w:szCs w:val="28"/>
        </w:rPr>
        <w:t>40分、</w:t>
      </w:r>
      <w:r w:rsidR="007233FB">
        <w:rPr>
          <w:rFonts w:ascii="仿宋_GB2312" w:eastAsia="仿宋_GB2312" w:hint="eastAsia"/>
          <w:sz w:val="28"/>
          <w:szCs w:val="28"/>
        </w:rPr>
        <w:t>活动</w:t>
      </w:r>
      <w:r w:rsidR="00B3087A" w:rsidRPr="00B3087A">
        <w:rPr>
          <w:rFonts w:ascii="仿宋_GB2312" w:eastAsia="仿宋_GB2312" w:hint="eastAsia"/>
          <w:sz w:val="28"/>
          <w:szCs w:val="28"/>
        </w:rPr>
        <w:t>创新30分、</w:t>
      </w:r>
      <w:r w:rsidR="007233FB">
        <w:rPr>
          <w:rFonts w:ascii="仿宋_GB2312" w:eastAsia="仿宋_GB2312" w:hint="eastAsia"/>
          <w:sz w:val="28"/>
          <w:szCs w:val="28"/>
        </w:rPr>
        <w:t>活动</w:t>
      </w:r>
      <w:r w:rsidR="00B3087A" w:rsidRPr="00B3087A">
        <w:rPr>
          <w:rFonts w:ascii="仿宋_GB2312" w:eastAsia="仿宋_GB2312" w:hint="eastAsia"/>
          <w:sz w:val="28"/>
          <w:szCs w:val="28"/>
        </w:rPr>
        <w:t>组织15分、</w:t>
      </w:r>
      <w:r w:rsidR="007233FB">
        <w:rPr>
          <w:rFonts w:ascii="仿宋_GB2312" w:eastAsia="仿宋_GB2312" w:hint="eastAsia"/>
          <w:sz w:val="28"/>
          <w:szCs w:val="28"/>
        </w:rPr>
        <w:t>回答评委提问情况</w:t>
      </w:r>
      <w:r w:rsidR="00B3087A" w:rsidRPr="00B3087A">
        <w:rPr>
          <w:rFonts w:ascii="仿宋_GB2312" w:eastAsia="仿宋_GB2312" w:hint="eastAsia"/>
          <w:sz w:val="28"/>
          <w:szCs w:val="28"/>
        </w:rPr>
        <w:t>15分。</w:t>
      </w:r>
    </w:p>
    <w:p w:rsidR="0048516B" w:rsidRPr="0048516B" w:rsidRDefault="0048516B" w:rsidP="0048516B">
      <w:pPr>
        <w:spacing w:line="240" w:lineRule="auto"/>
        <w:ind w:firstLine="555"/>
        <w:jc w:val="left"/>
        <w:rPr>
          <w:rFonts w:ascii="仿宋_GB2312" w:eastAsia="仿宋_GB2312"/>
          <w:b/>
          <w:bCs/>
          <w:sz w:val="28"/>
          <w:szCs w:val="28"/>
        </w:rPr>
      </w:pPr>
      <w:r w:rsidRPr="0048516B">
        <w:rPr>
          <w:rFonts w:ascii="仿宋_GB2312" w:eastAsia="仿宋_GB2312" w:hint="eastAsia"/>
          <w:b/>
          <w:sz w:val="28"/>
          <w:szCs w:val="28"/>
        </w:rPr>
        <w:t>四、</w:t>
      </w:r>
      <w:r w:rsidRPr="0048516B">
        <w:rPr>
          <w:rFonts w:ascii="仿宋_GB2312" w:eastAsia="仿宋_GB2312" w:hint="eastAsia"/>
          <w:b/>
          <w:bCs/>
          <w:sz w:val="28"/>
          <w:szCs w:val="28"/>
        </w:rPr>
        <w:t>评奖办法</w:t>
      </w:r>
    </w:p>
    <w:p w:rsidR="0048516B" w:rsidRPr="0048516B" w:rsidRDefault="0048516B" w:rsidP="0048516B">
      <w:pPr>
        <w:spacing w:line="240" w:lineRule="auto"/>
        <w:ind w:firstLine="555"/>
        <w:jc w:val="left"/>
        <w:rPr>
          <w:rFonts w:ascii="仿宋_GB2312" w:eastAsia="仿宋_GB2312"/>
          <w:bCs/>
          <w:sz w:val="28"/>
          <w:szCs w:val="28"/>
        </w:rPr>
      </w:pPr>
      <w:r>
        <w:rPr>
          <w:rFonts w:ascii="仿宋_GB2312" w:eastAsia="仿宋_GB2312" w:hint="eastAsia"/>
          <w:bCs/>
          <w:sz w:val="28"/>
          <w:szCs w:val="28"/>
        </w:rPr>
        <w:t xml:space="preserve">1. </w:t>
      </w:r>
      <w:r w:rsidRPr="0048516B">
        <w:rPr>
          <w:rFonts w:ascii="仿宋_GB2312" w:eastAsia="仿宋_GB2312" w:hint="eastAsia"/>
          <w:bCs/>
          <w:sz w:val="28"/>
          <w:szCs w:val="28"/>
        </w:rPr>
        <w:t>红色“1＋1</w:t>
      </w:r>
      <w:r w:rsidR="00AF26BA">
        <w:rPr>
          <w:rFonts w:ascii="仿宋_GB2312" w:eastAsia="仿宋_GB2312" w:hint="eastAsia"/>
          <w:bCs/>
          <w:sz w:val="28"/>
          <w:szCs w:val="28"/>
        </w:rPr>
        <w:t>”</w:t>
      </w:r>
      <w:r w:rsidRPr="0048516B">
        <w:rPr>
          <w:rFonts w:ascii="仿宋_GB2312" w:eastAsia="仿宋_GB2312" w:hint="eastAsia"/>
          <w:bCs/>
          <w:sz w:val="28"/>
          <w:szCs w:val="28"/>
        </w:rPr>
        <w:t>活动评选一等奖、</w:t>
      </w:r>
      <w:r>
        <w:rPr>
          <w:rFonts w:ascii="仿宋_GB2312" w:eastAsia="仿宋_GB2312" w:hint="eastAsia"/>
          <w:bCs/>
          <w:sz w:val="28"/>
          <w:szCs w:val="28"/>
        </w:rPr>
        <w:t>二等奖、三等奖和优秀</w:t>
      </w:r>
      <w:r w:rsidRPr="0048516B">
        <w:rPr>
          <w:rFonts w:ascii="仿宋_GB2312" w:eastAsia="仿宋_GB2312" w:hint="eastAsia"/>
          <w:bCs/>
          <w:sz w:val="28"/>
          <w:szCs w:val="28"/>
        </w:rPr>
        <w:t>奖若干名；</w:t>
      </w:r>
    </w:p>
    <w:p w:rsidR="0048516B" w:rsidRDefault="0048516B" w:rsidP="0048516B">
      <w:pPr>
        <w:spacing w:line="240" w:lineRule="auto"/>
        <w:ind w:firstLine="555"/>
        <w:jc w:val="left"/>
        <w:rPr>
          <w:rFonts w:ascii="仿宋_GB2312" w:eastAsia="仿宋_GB2312"/>
          <w:bCs/>
          <w:sz w:val="28"/>
          <w:szCs w:val="28"/>
        </w:rPr>
      </w:pPr>
      <w:r>
        <w:rPr>
          <w:rFonts w:ascii="仿宋_GB2312" w:eastAsia="仿宋_GB2312" w:hint="eastAsia"/>
          <w:bCs/>
          <w:sz w:val="28"/>
          <w:szCs w:val="28"/>
        </w:rPr>
        <w:t xml:space="preserve">2. </w:t>
      </w:r>
      <w:r w:rsidRPr="0048516B">
        <w:rPr>
          <w:rFonts w:ascii="仿宋_GB2312" w:eastAsia="仿宋_GB2312" w:hint="eastAsia"/>
          <w:bCs/>
          <w:sz w:val="28"/>
          <w:szCs w:val="28"/>
        </w:rPr>
        <w:t>学校按照此次参加评选成绩名次，推荐</w:t>
      </w:r>
      <w:r w:rsidR="00AF26BA">
        <w:rPr>
          <w:rFonts w:ascii="仿宋_GB2312" w:eastAsia="仿宋_GB2312" w:hint="eastAsia"/>
          <w:bCs/>
          <w:sz w:val="28"/>
          <w:szCs w:val="28"/>
        </w:rPr>
        <w:t>排名前三名</w:t>
      </w:r>
      <w:r w:rsidRPr="0048516B">
        <w:rPr>
          <w:rFonts w:ascii="仿宋_GB2312" w:eastAsia="仿宋_GB2312" w:hint="eastAsia"/>
          <w:bCs/>
          <w:sz w:val="28"/>
          <w:szCs w:val="28"/>
        </w:rPr>
        <w:t>的党支部参加北京市高校红色1+1评选活动。</w:t>
      </w:r>
    </w:p>
    <w:p w:rsidR="00615B2C" w:rsidRDefault="00615B2C"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r w:rsidRPr="0048516B">
        <w:rPr>
          <w:rFonts w:ascii="仿宋_GB2312" w:eastAsia="仿宋_GB2312" w:hint="eastAsia"/>
          <w:sz w:val="28"/>
          <w:szCs w:val="28"/>
        </w:rPr>
        <w:t>附件：</w:t>
      </w:r>
    </w:p>
    <w:p w:rsidR="0048516B" w:rsidRPr="0048516B" w:rsidRDefault="0048516B" w:rsidP="003C7D67">
      <w:pPr>
        <w:spacing w:line="240" w:lineRule="auto"/>
        <w:ind w:firstLine="555"/>
        <w:jc w:val="left"/>
        <w:rPr>
          <w:rFonts w:ascii="仿宋_GB2312" w:eastAsia="仿宋_GB2312"/>
          <w:sz w:val="28"/>
          <w:szCs w:val="28"/>
        </w:rPr>
      </w:pPr>
      <w:r w:rsidRPr="0048516B">
        <w:rPr>
          <w:rFonts w:ascii="仿宋_GB2312" w:eastAsia="仿宋_GB2312" w:hint="eastAsia"/>
          <w:sz w:val="28"/>
          <w:szCs w:val="28"/>
        </w:rPr>
        <w:t>2013年红色“1＋1”活动统计表</w:t>
      </w:r>
      <w:r w:rsidR="00042328">
        <w:rPr>
          <w:rFonts w:ascii="仿宋_GB2312" w:eastAsia="仿宋_GB2312" w:hint="eastAsia"/>
          <w:sz w:val="28"/>
          <w:szCs w:val="28"/>
        </w:rPr>
        <w:t>（答辩顺序）</w:t>
      </w: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A6595E">
      <w:pPr>
        <w:spacing w:line="240" w:lineRule="auto"/>
        <w:ind w:firstLineChars="1747" w:firstLine="4892"/>
        <w:jc w:val="left"/>
        <w:rPr>
          <w:rFonts w:ascii="仿宋_GB2312" w:eastAsia="仿宋_GB2312"/>
          <w:sz w:val="28"/>
          <w:szCs w:val="28"/>
        </w:rPr>
      </w:pPr>
      <w:r w:rsidRPr="0048516B">
        <w:rPr>
          <w:rFonts w:ascii="仿宋_GB2312" w:eastAsia="仿宋_GB2312" w:hint="eastAsia"/>
          <w:sz w:val="28"/>
          <w:szCs w:val="28"/>
        </w:rPr>
        <w:t>学生工作部</w:t>
      </w:r>
    </w:p>
    <w:p w:rsidR="0048516B" w:rsidRPr="0048516B" w:rsidRDefault="0048516B" w:rsidP="0048516B">
      <w:pPr>
        <w:spacing w:line="240" w:lineRule="auto"/>
        <w:ind w:firstLineChars="1647" w:firstLine="4612"/>
        <w:jc w:val="left"/>
        <w:rPr>
          <w:rFonts w:ascii="仿宋_GB2312" w:eastAsia="仿宋_GB2312"/>
          <w:sz w:val="28"/>
          <w:szCs w:val="28"/>
        </w:rPr>
      </w:pPr>
      <w:r w:rsidRPr="0048516B">
        <w:rPr>
          <w:rFonts w:ascii="仿宋_GB2312" w:eastAsia="仿宋_GB2312"/>
          <w:sz w:val="28"/>
          <w:szCs w:val="28"/>
        </w:rPr>
        <w:t>2013年</w:t>
      </w:r>
      <w:r w:rsidR="00A6595E">
        <w:rPr>
          <w:rFonts w:ascii="仿宋_GB2312" w:eastAsia="仿宋_GB2312" w:hint="eastAsia"/>
          <w:sz w:val="28"/>
          <w:szCs w:val="28"/>
        </w:rPr>
        <w:t>11</w:t>
      </w:r>
      <w:r w:rsidRPr="0048516B">
        <w:rPr>
          <w:rFonts w:ascii="仿宋_GB2312" w:eastAsia="仿宋_GB2312"/>
          <w:sz w:val="28"/>
          <w:szCs w:val="28"/>
        </w:rPr>
        <w:t>月</w:t>
      </w:r>
      <w:r w:rsidR="00A6595E">
        <w:rPr>
          <w:rFonts w:ascii="仿宋_GB2312" w:eastAsia="仿宋_GB2312" w:hint="eastAsia"/>
          <w:sz w:val="28"/>
          <w:szCs w:val="28"/>
        </w:rPr>
        <w:t>12</w:t>
      </w:r>
      <w:r w:rsidRPr="0048516B">
        <w:rPr>
          <w:rFonts w:ascii="仿宋_GB2312" w:eastAsia="仿宋_GB2312"/>
          <w:sz w:val="28"/>
          <w:szCs w:val="28"/>
        </w:rPr>
        <w:t>日</w:t>
      </w: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p>
    <w:p w:rsidR="0048516B" w:rsidRPr="0048516B" w:rsidRDefault="0048516B" w:rsidP="0048516B">
      <w:pPr>
        <w:spacing w:line="240" w:lineRule="auto"/>
        <w:ind w:firstLine="555"/>
        <w:jc w:val="left"/>
        <w:rPr>
          <w:rFonts w:ascii="仿宋_GB2312" w:eastAsia="仿宋_GB2312"/>
          <w:sz w:val="28"/>
          <w:szCs w:val="28"/>
        </w:rPr>
      </w:pPr>
    </w:p>
    <w:sectPr w:rsidR="0048516B" w:rsidRPr="0048516B" w:rsidSect="008B72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B0" w:rsidRDefault="00B678B0" w:rsidP="004B181C">
      <w:pPr>
        <w:spacing w:line="240" w:lineRule="auto"/>
      </w:pPr>
      <w:r>
        <w:separator/>
      </w:r>
    </w:p>
  </w:endnote>
  <w:endnote w:type="continuationSeparator" w:id="1">
    <w:p w:rsidR="00B678B0" w:rsidRDefault="00B678B0" w:rsidP="004B1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B0" w:rsidRDefault="00B678B0" w:rsidP="004B181C">
      <w:pPr>
        <w:spacing w:line="240" w:lineRule="auto"/>
      </w:pPr>
      <w:r>
        <w:separator/>
      </w:r>
    </w:p>
  </w:footnote>
  <w:footnote w:type="continuationSeparator" w:id="1">
    <w:p w:rsidR="00B678B0" w:rsidRDefault="00B678B0" w:rsidP="004B181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7FA"/>
    <w:rsid w:val="00042328"/>
    <w:rsid w:val="00090CA2"/>
    <w:rsid w:val="0009682D"/>
    <w:rsid w:val="000B0129"/>
    <w:rsid w:val="000C16EB"/>
    <w:rsid w:val="001D6281"/>
    <w:rsid w:val="0024105B"/>
    <w:rsid w:val="003C7D67"/>
    <w:rsid w:val="004063E4"/>
    <w:rsid w:val="0046497B"/>
    <w:rsid w:val="0048516B"/>
    <w:rsid w:val="004B181C"/>
    <w:rsid w:val="00610177"/>
    <w:rsid w:val="00615B2C"/>
    <w:rsid w:val="00661A42"/>
    <w:rsid w:val="00662141"/>
    <w:rsid w:val="006E3C90"/>
    <w:rsid w:val="007002B3"/>
    <w:rsid w:val="007233FB"/>
    <w:rsid w:val="00812149"/>
    <w:rsid w:val="00863C90"/>
    <w:rsid w:val="008B7206"/>
    <w:rsid w:val="008C5A23"/>
    <w:rsid w:val="009C1767"/>
    <w:rsid w:val="00A6595E"/>
    <w:rsid w:val="00AF26BA"/>
    <w:rsid w:val="00B177FA"/>
    <w:rsid w:val="00B3087A"/>
    <w:rsid w:val="00B678B0"/>
    <w:rsid w:val="00BE4013"/>
    <w:rsid w:val="00C00BFF"/>
    <w:rsid w:val="00CF4129"/>
    <w:rsid w:val="00EE24DA"/>
    <w:rsid w:val="00FA3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8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B181C"/>
    <w:rPr>
      <w:sz w:val="18"/>
      <w:szCs w:val="18"/>
    </w:rPr>
  </w:style>
  <w:style w:type="paragraph" w:styleId="a4">
    <w:name w:val="footer"/>
    <w:basedOn w:val="a"/>
    <w:link w:val="Char0"/>
    <w:uiPriority w:val="99"/>
    <w:semiHidden/>
    <w:unhideWhenUsed/>
    <w:rsid w:val="004B181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B181C"/>
    <w:rPr>
      <w:sz w:val="18"/>
      <w:szCs w:val="18"/>
    </w:rPr>
  </w:style>
</w:styles>
</file>

<file path=word/webSettings.xml><?xml version="1.0" encoding="utf-8"?>
<w:webSettings xmlns:r="http://schemas.openxmlformats.org/officeDocument/2006/relationships" xmlns:w="http://schemas.openxmlformats.org/wordprocessingml/2006/main">
  <w:divs>
    <w:div w:id="1737971699">
      <w:bodyDiv w:val="1"/>
      <w:marLeft w:val="0"/>
      <w:marRight w:val="0"/>
      <w:marTop w:val="0"/>
      <w:marBottom w:val="0"/>
      <w:divBdr>
        <w:top w:val="none" w:sz="0" w:space="0" w:color="auto"/>
        <w:left w:val="none" w:sz="0" w:space="0" w:color="auto"/>
        <w:bottom w:val="none" w:sz="0" w:space="0" w:color="auto"/>
        <w:right w:val="none" w:sz="0" w:space="0" w:color="auto"/>
      </w:divBdr>
      <w:divsChild>
        <w:div w:id="1481531408">
          <w:marLeft w:val="0"/>
          <w:marRight w:val="0"/>
          <w:marTop w:val="0"/>
          <w:marBottom w:val="0"/>
          <w:divBdr>
            <w:top w:val="none" w:sz="0" w:space="0" w:color="auto"/>
            <w:left w:val="none" w:sz="0" w:space="0" w:color="auto"/>
            <w:bottom w:val="none" w:sz="0" w:space="0" w:color="auto"/>
            <w:right w:val="none" w:sz="0" w:space="0" w:color="auto"/>
          </w:divBdr>
          <w:divsChild>
            <w:div w:id="319581994">
              <w:marLeft w:val="0"/>
              <w:marRight w:val="0"/>
              <w:marTop w:val="0"/>
              <w:marBottom w:val="0"/>
              <w:divBdr>
                <w:top w:val="none" w:sz="0" w:space="0" w:color="auto"/>
                <w:left w:val="none" w:sz="0" w:space="0" w:color="auto"/>
                <w:bottom w:val="none" w:sz="0" w:space="0" w:color="auto"/>
                <w:right w:val="none" w:sz="0" w:space="0" w:color="auto"/>
              </w:divBdr>
              <w:divsChild>
                <w:div w:id="846290167">
                  <w:marLeft w:val="0"/>
                  <w:marRight w:val="0"/>
                  <w:marTop w:val="0"/>
                  <w:marBottom w:val="0"/>
                  <w:divBdr>
                    <w:top w:val="none" w:sz="0" w:space="0" w:color="auto"/>
                    <w:left w:val="none" w:sz="0" w:space="0" w:color="auto"/>
                    <w:bottom w:val="none" w:sz="0" w:space="0" w:color="auto"/>
                    <w:right w:val="none" w:sz="0" w:space="0" w:color="auto"/>
                  </w:divBdr>
                  <w:divsChild>
                    <w:div w:id="252054036">
                      <w:marLeft w:val="0"/>
                      <w:marRight w:val="0"/>
                      <w:marTop w:val="0"/>
                      <w:marBottom w:val="0"/>
                      <w:divBdr>
                        <w:top w:val="single" w:sz="6" w:space="8" w:color="DDDDDD"/>
                        <w:left w:val="none" w:sz="0" w:space="0" w:color="auto"/>
                        <w:bottom w:val="none" w:sz="0" w:space="0" w:color="auto"/>
                        <w:right w:val="none" w:sz="0" w:space="0" w:color="auto"/>
                      </w:divBdr>
                      <w:divsChild>
                        <w:div w:id="1712991596">
                          <w:marLeft w:val="0"/>
                          <w:marRight w:val="0"/>
                          <w:marTop w:val="0"/>
                          <w:marBottom w:val="0"/>
                          <w:divBdr>
                            <w:top w:val="none" w:sz="0" w:space="0" w:color="auto"/>
                            <w:left w:val="none" w:sz="0" w:space="0" w:color="auto"/>
                            <w:bottom w:val="none" w:sz="0" w:space="0" w:color="auto"/>
                            <w:right w:val="none" w:sz="0" w:space="0" w:color="auto"/>
                          </w:divBdr>
                          <w:divsChild>
                            <w:div w:id="4315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22566">
      <w:bodyDiv w:val="1"/>
      <w:marLeft w:val="0"/>
      <w:marRight w:val="0"/>
      <w:marTop w:val="0"/>
      <w:marBottom w:val="0"/>
      <w:divBdr>
        <w:top w:val="none" w:sz="0" w:space="0" w:color="auto"/>
        <w:left w:val="none" w:sz="0" w:space="0" w:color="auto"/>
        <w:bottom w:val="none" w:sz="0" w:space="0" w:color="auto"/>
        <w:right w:val="none" w:sz="0" w:space="0" w:color="auto"/>
      </w:divBdr>
      <w:divsChild>
        <w:div w:id="1912353058">
          <w:marLeft w:val="0"/>
          <w:marRight w:val="0"/>
          <w:marTop w:val="0"/>
          <w:marBottom w:val="0"/>
          <w:divBdr>
            <w:top w:val="none" w:sz="0" w:space="0" w:color="auto"/>
            <w:left w:val="none" w:sz="0" w:space="0" w:color="auto"/>
            <w:bottom w:val="none" w:sz="0" w:space="0" w:color="auto"/>
            <w:right w:val="none" w:sz="0" w:space="0" w:color="auto"/>
          </w:divBdr>
          <w:divsChild>
            <w:div w:id="647900453">
              <w:marLeft w:val="0"/>
              <w:marRight w:val="0"/>
              <w:marTop w:val="0"/>
              <w:marBottom w:val="0"/>
              <w:divBdr>
                <w:top w:val="none" w:sz="0" w:space="0" w:color="auto"/>
                <w:left w:val="none" w:sz="0" w:space="0" w:color="auto"/>
                <w:bottom w:val="none" w:sz="0" w:space="0" w:color="auto"/>
                <w:right w:val="none" w:sz="0" w:space="0" w:color="auto"/>
              </w:divBdr>
              <w:divsChild>
                <w:div w:id="297608139">
                  <w:marLeft w:val="0"/>
                  <w:marRight w:val="0"/>
                  <w:marTop w:val="0"/>
                  <w:marBottom w:val="0"/>
                  <w:divBdr>
                    <w:top w:val="none" w:sz="0" w:space="0" w:color="auto"/>
                    <w:left w:val="none" w:sz="0" w:space="0" w:color="auto"/>
                    <w:bottom w:val="none" w:sz="0" w:space="0" w:color="auto"/>
                    <w:right w:val="none" w:sz="0" w:space="0" w:color="auto"/>
                  </w:divBdr>
                  <w:divsChild>
                    <w:div w:id="669060524">
                      <w:marLeft w:val="0"/>
                      <w:marRight w:val="0"/>
                      <w:marTop w:val="0"/>
                      <w:marBottom w:val="0"/>
                      <w:divBdr>
                        <w:top w:val="single" w:sz="6" w:space="8" w:color="DDDDDD"/>
                        <w:left w:val="none" w:sz="0" w:space="0" w:color="auto"/>
                        <w:bottom w:val="none" w:sz="0" w:space="0" w:color="auto"/>
                        <w:right w:val="none" w:sz="0" w:space="0" w:color="auto"/>
                      </w:divBdr>
                      <w:divsChild>
                        <w:div w:id="1479691170">
                          <w:marLeft w:val="0"/>
                          <w:marRight w:val="0"/>
                          <w:marTop w:val="0"/>
                          <w:marBottom w:val="0"/>
                          <w:divBdr>
                            <w:top w:val="none" w:sz="0" w:space="0" w:color="auto"/>
                            <w:left w:val="none" w:sz="0" w:space="0" w:color="auto"/>
                            <w:bottom w:val="none" w:sz="0" w:space="0" w:color="auto"/>
                            <w:right w:val="none" w:sz="0" w:space="0" w:color="auto"/>
                          </w:divBdr>
                          <w:divsChild>
                            <w:div w:id="2143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525</Characters>
  <Application>Microsoft Office Word</Application>
  <DocSecurity>0</DocSecurity>
  <Lines>4</Lines>
  <Paragraphs>1</Paragraphs>
  <ScaleCrop>false</ScaleCrop>
  <Company>微软中国</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cp:lastPrinted>2013-11-12T09:04:00Z</cp:lastPrinted>
  <dcterms:created xsi:type="dcterms:W3CDTF">2013-11-12T09:27:00Z</dcterms:created>
  <dcterms:modified xsi:type="dcterms:W3CDTF">2013-11-12T09:27:00Z</dcterms:modified>
</cp:coreProperties>
</file>